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B344" w14:textId="77777777" w:rsidR="007A3C0D" w:rsidRDefault="007A3C0D">
      <w:pPr>
        <w:jc w:val="both"/>
        <w:rPr>
          <w:b/>
          <w:bCs/>
        </w:rPr>
      </w:pPr>
    </w:p>
    <w:p w14:paraId="025BFE5D" w14:textId="77777777" w:rsidR="007A3C0D" w:rsidRDefault="007A3C0D">
      <w:pPr>
        <w:jc w:val="both"/>
        <w:rPr>
          <w:b/>
          <w:bCs/>
        </w:rPr>
      </w:pPr>
    </w:p>
    <w:p w14:paraId="1E39F447" w14:textId="77777777" w:rsidR="007A3C0D" w:rsidRDefault="007A3C0D">
      <w:pPr>
        <w:jc w:val="both"/>
        <w:rPr>
          <w:i/>
          <w:iCs/>
        </w:rPr>
      </w:pPr>
    </w:p>
    <w:p w14:paraId="305D0E01" w14:textId="77777777" w:rsidR="00DA704C" w:rsidRDefault="00DA704C" w:rsidP="00FF626A">
      <w:pPr>
        <w:jc w:val="both"/>
        <w:rPr>
          <w:i/>
          <w:iCs/>
        </w:rPr>
      </w:pPr>
    </w:p>
    <w:p w14:paraId="7CEF0E68" w14:textId="77777777" w:rsidR="00E514DB" w:rsidRPr="00245958" w:rsidRDefault="00000000">
      <w:pPr>
        <w:jc w:val="both"/>
        <w:rPr>
          <w:i/>
          <w:iCs/>
          <w:lang w:val="en-US"/>
        </w:rPr>
      </w:pPr>
      <w:r w:rsidRPr="00245958">
        <w:rPr>
          <w:i/>
          <w:iCs/>
          <w:lang w:val="en-US"/>
        </w:rPr>
        <w:t>Press Release No. 30/23</w:t>
      </w:r>
    </w:p>
    <w:p w14:paraId="7A08A802" w14:textId="77777777" w:rsidR="004C197C" w:rsidRPr="00245958" w:rsidRDefault="004C197C" w:rsidP="00FF626A">
      <w:pPr>
        <w:jc w:val="both"/>
        <w:rPr>
          <w:i/>
          <w:iCs/>
          <w:lang w:val="en-US"/>
        </w:rPr>
      </w:pPr>
    </w:p>
    <w:p w14:paraId="39225B13" w14:textId="77777777" w:rsidR="00E514DB" w:rsidRPr="00245958" w:rsidRDefault="00000000">
      <w:pPr>
        <w:jc w:val="both"/>
        <w:rPr>
          <w:rFonts w:cs="Times New Roman"/>
          <w:b/>
          <w:bCs/>
          <w:lang w:val="en-US"/>
        </w:rPr>
      </w:pPr>
      <w:r w:rsidRPr="00245958">
        <w:rPr>
          <w:rFonts w:cs="Times New Roman"/>
          <w:b/>
          <w:bCs/>
          <w:lang w:val="en-US"/>
        </w:rPr>
        <w:t>Agrilevante, the circular bioeconomy protagonist of ITABIA events</w:t>
      </w:r>
    </w:p>
    <w:p w14:paraId="760CB59A" w14:textId="77777777" w:rsidR="009E5508" w:rsidRPr="00245958" w:rsidRDefault="009E5508" w:rsidP="009E5508">
      <w:pPr>
        <w:jc w:val="both"/>
        <w:rPr>
          <w:rFonts w:cs="Times New Roman"/>
          <w:b/>
          <w:bCs/>
          <w:lang w:val="en-US"/>
        </w:rPr>
      </w:pPr>
    </w:p>
    <w:p w14:paraId="609FBCA5" w14:textId="77777777" w:rsidR="00E514DB" w:rsidRPr="00245958" w:rsidRDefault="00000000">
      <w:pPr>
        <w:jc w:val="both"/>
        <w:rPr>
          <w:rFonts w:cs="Times New Roman"/>
          <w:b/>
          <w:bCs/>
          <w:lang w:val="en-US"/>
        </w:rPr>
      </w:pPr>
      <w:r w:rsidRPr="00245958">
        <w:rPr>
          <w:rFonts w:cs="Times New Roman"/>
          <w:b/>
          <w:bCs/>
          <w:lang w:val="en-US"/>
        </w:rPr>
        <w:t>The circular bioeconomy is a sector with great potential. Biomass-based production cycles significantly reduce the use of fossil sources, as they are fuelled by bioresources that are widely available, renewable and well distributed throughout Italy</w:t>
      </w:r>
    </w:p>
    <w:p w14:paraId="6B14EEC4" w14:textId="77777777" w:rsidR="009E5508" w:rsidRPr="00245958" w:rsidRDefault="009E5508" w:rsidP="009E5508">
      <w:pPr>
        <w:jc w:val="both"/>
        <w:rPr>
          <w:rFonts w:cs="Times New Roman"/>
          <w:b/>
          <w:bCs/>
          <w:lang w:val="en-US"/>
        </w:rPr>
      </w:pPr>
    </w:p>
    <w:p w14:paraId="1D18B377" w14:textId="1EFD7516" w:rsidR="00E514DB" w:rsidRPr="00245958" w:rsidRDefault="00000000">
      <w:pPr>
        <w:jc w:val="both"/>
        <w:rPr>
          <w:rFonts w:cs="Times New Roman"/>
          <w:lang w:val="en-US"/>
        </w:rPr>
      </w:pPr>
      <w:r w:rsidRPr="00245958">
        <w:rPr>
          <w:rFonts w:cs="Times New Roman"/>
          <w:lang w:val="en-US"/>
        </w:rPr>
        <w:t xml:space="preserve">The circular bio-economy was one of the main themes of the seventh edition of Agrilevante, the international exhibition of agricultural technologies for the Mediterranean basin which closes today, Sunday 8 October, in Bari. The enhancement of agricultural economies, strategies for containing and combating climate change, the diversification of energy supply sources - a central issue in the face of the tensions agitating the geopolitical framework - but also the need to ensure increasingly sustainable production, assign a strategic role </w:t>
      </w:r>
      <w:r w:rsidR="00E82634" w:rsidRPr="00245958">
        <w:rPr>
          <w:rFonts w:cs="Times New Roman"/>
          <w:lang w:val="en-US"/>
        </w:rPr>
        <w:t xml:space="preserve">to the protection of ecosystems. It is </w:t>
      </w:r>
      <w:r w:rsidRPr="00245958">
        <w:rPr>
          <w:rFonts w:cs="Times New Roman"/>
          <w:lang w:val="en-US"/>
        </w:rPr>
        <w:t>in this context that the circular bio-economy is set, a sector with great potential, which exploits biomass of agricultural and forestry origin to support entire low-impact supply chains. In</w:t>
      </w:r>
      <w:r w:rsidR="00142F8F" w:rsidRPr="00245958">
        <w:rPr>
          <w:rFonts w:cs="Times New Roman"/>
          <w:lang w:val="en-US"/>
        </w:rPr>
        <w:t>deed</w:t>
      </w:r>
      <w:r w:rsidRPr="00245958">
        <w:rPr>
          <w:rFonts w:cs="Times New Roman"/>
          <w:lang w:val="en-US"/>
        </w:rPr>
        <w:t xml:space="preserve">, biomass-based production cycles make it possible to significantly reduce the use of fossil fuels, since they are fuelled by bioresources of plant or animal origin, which are widely available, renewable and well distributed throughout Italy and, in particular, Apulia. This </w:t>
      </w:r>
      <w:r w:rsidR="00E82634" w:rsidRPr="00245958">
        <w:rPr>
          <w:rFonts w:cs="Times New Roman"/>
          <w:lang w:val="en-US"/>
        </w:rPr>
        <w:t xml:space="preserve">was </w:t>
      </w:r>
      <w:r w:rsidRPr="00245958">
        <w:rPr>
          <w:rFonts w:cs="Times New Roman"/>
          <w:lang w:val="en-US"/>
        </w:rPr>
        <w:t xml:space="preserve">discussed during the in-depth meetings organised at Agrilevante by ITABIA, such as the workshop linked to the RuralBioUp Horizon Project, which sees the collaboration </w:t>
      </w:r>
      <w:r w:rsidR="00E82634" w:rsidRPr="00245958">
        <w:rPr>
          <w:rFonts w:cs="Times New Roman"/>
          <w:lang w:val="en-US"/>
        </w:rPr>
        <w:t xml:space="preserve">of </w:t>
      </w:r>
      <w:r w:rsidRPr="00245958">
        <w:rPr>
          <w:rFonts w:cs="Times New Roman"/>
          <w:lang w:val="en-US"/>
        </w:rPr>
        <w:t xml:space="preserve">11 partners representing 9 European countries (Italy, Austria, Estonia, France, Ireland, Lithuania, Portugal, Czech Republic and Romania). During the workshop, attended by entrepreneurs, researchers and </w:t>
      </w:r>
      <w:r w:rsidR="00142F8F" w:rsidRPr="00245958">
        <w:rPr>
          <w:rFonts w:cs="Times New Roman"/>
          <w:lang w:val="en-US"/>
        </w:rPr>
        <w:t>trade</w:t>
      </w:r>
      <w:r w:rsidRPr="00245958">
        <w:rPr>
          <w:rFonts w:cs="Times New Roman"/>
          <w:lang w:val="en-US"/>
        </w:rPr>
        <w:t xml:space="preserve"> associations, the Apulia regional hub on bioeconomy</w:t>
      </w:r>
      <w:r w:rsidR="00245958">
        <w:rPr>
          <w:rFonts w:cs="Times New Roman"/>
          <w:lang w:val="en-US"/>
        </w:rPr>
        <w:t xml:space="preserve"> </w:t>
      </w:r>
      <w:r w:rsidR="00245958" w:rsidRPr="00245958">
        <w:rPr>
          <w:rFonts w:cs="Times New Roman"/>
          <w:lang w:val="en-US"/>
        </w:rPr>
        <w:t>coordinated by Cluster SPRING</w:t>
      </w:r>
      <w:r w:rsidR="00245958">
        <w:rPr>
          <w:rFonts w:cs="Times New Roman"/>
          <w:lang w:val="en-US"/>
        </w:rPr>
        <w:t>,</w:t>
      </w:r>
      <w:r w:rsidRPr="00245958">
        <w:rPr>
          <w:rFonts w:cs="Times New Roman"/>
          <w:lang w:val="en-US"/>
        </w:rPr>
        <w:t xml:space="preserve"> was brought together to define a detailed action plan in close collaboration with the Department of Agriculture. The plan</w:t>
      </w:r>
      <w:r w:rsidR="00142F8F" w:rsidRPr="00245958">
        <w:rPr>
          <w:rFonts w:cs="Times New Roman"/>
          <w:lang w:val="en-US"/>
        </w:rPr>
        <w:t xml:space="preserve"> -</w:t>
      </w:r>
      <w:r w:rsidRPr="00245958">
        <w:rPr>
          <w:rFonts w:cs="Times New Roman"/>
          <w:lang w:val="en-US"/>
        </w:rPr>
        <w:t xml:space="preserve"> </w:t>
      </w:r>
      <w:r w:rsidR="00142F8F" w:rsidRPr="00245958">
        <w:rPr>
          <w:rFonts w:cs="Times New Roman"/>
          <w:lang w:val="en-US"/>
        </w:rPr>
        <w:t>notes</w:t>
      </w:r>
      <w:r w:rsidRPr="00245958">
        <w:rPr>
          <w:rFonts w:cs="Times New Roman"/>
          <w:lang w:val="en-US"/>
        </w:rPr>
        <w:t xml:space="preserve"> ITABIA, which is one of the partners of RuralBioUp</w:t>
      </w:r>
      <w:r w:rsidR="00142F8F" w:rsidRPr="00245958">
        <w:rPr>
          <w:rFonts w:cs="Times New Roman"/>
          <w:lang w:val="en-US"/>
        </w:rPr>
        <w:t xml:space="preserve"> - </w:t>
      </w:r>
      <w:r w:rsidR="00E82634" w:rsidRPr="00245958">
        <w:rPr>
          <w:rFonts w:cs="Times New Roman"/>
          <w:lang w:val="en-US"/>
        </w:rPr>
        <w:t xml:space="preserve">is aimed at the </w:t>
      </w:r>
      <w:r w:rsidR="00142F8F" w:rsidRPr="00245958">
        <w:rPr>
          <w:rFonts w:cs="Times New Roman"/>
          <w:lang w:val="en-US"/>
        </w:rPr>
        <w:t>enhancement</w:t>
      </w:r>
      <w:r w:rsidRPr="00245958">
        <w:rPr>
          <w:rFonts w:cs="Times New Roman"/>
          <w:lang w:val="en-US"/>
        </w:rPr>
        <w:t xml:space="preserve"> of agroenergy, biofertilisers and certain industrial crops, and is based on training, technology transfer and the dissemination of good practices. Agricultural mechanisation </w:t>
      </w:r>
      <w:r w:rsidR="00E82634" w:rsidRPr="00245958">
        <w:rPr>
          <w:rFonts w:cs="Times New Roman"/>
          <w:lang w:val="en-US"/>
        </w:rPr>
        <w:t xml:space="preserve">is </w:t>
      </w:r>
      <w:r w:rsidRPr="00245958">
        <w:rPr>
          <w:rFonts w:cs="Times New Roman"/>
          <w:lang w:val="en-US"/>
        </w:rPr>
        <w:t>called upon to play a fundamental role in this model of circular bioeconomy, since</w:t>
      </w:r>
      <w:r w:rsidR="00142F8F" w:rsidRPr="00245958">
        <w:rPr>
          <w:rFonts w:cs="Times New Roman"/>
          <w:lang w:val="en-US"/>
        </w:rPr>
        <w:t xml:space="preserve"> -</w:t>
      </w:r>
      <w:r w:rsidRPr="00245958">
        <w:rPr>
          <w:rFonts w:cs="Times New Roman"/>
          <w:lang w:val="en-US"/>
        </w:rPr>
        <w:t xml:space="preserve"> the speakers emphasised</w:t>
      </w:r>
      <w:r w:rsidR="00142F8F" w:rsidRPr="00245958">
        <w:rPr>
          <w:rFonts w:cs="Times New Roman"/>
          <w:lang w:val="en-US"/>
        </w:rPr>
        <w:t xml:space="preserve"> -</w:t>
      </w:r>
      <w:r w:rsidRPr="00245958">
        <w:rPr>
          <w:rFonts w:cs="Times New Roman"/>
          <w:lang w:val="en-US"/>
        </w:rPr>
        <w:t xml:space="preserve"> it makes it possible to optimise activities relating to the harvesting, packaging and transport of plant material. </w:t>
      </w:r>
    </w:p>
    <w:p w14:paraId="57A9A309" w14:textId="77777777" w:rsidR="004C197C" w:rsidRPr="00245958" w:rsidRDefault="004C197C" w:rsidP="00FF626A">
      <w:pPr>
        <w:jc w:val="both"/>
        <w:rPr>
          <w:i/>
          <w:iCs/>
          <w:lang w:val="en-US"/>
        </w:rPr>
      </w:pPr>
    </w:p>
    <w:p w14:paraId="21E08310" w14:textId="77777777" w:rsidR="00FF626A" w:rsidRPr="00245958" w:rsidRDefault="00FF626A" w:rsidP="00FF626A">
      <w:pPr>
        <w:jc w:val="both"/>
        <w:rPr>
          <w:i/>
          <w:iCs/>
          <w:sz w:val="10"/>
          <w:szCs w:val="10"/>
          <w:lang w:val="en-US"/>
        </w:rPr>
      </w:pPr>
    </w:p>
    <w:p w14:paraId="3D10BAC7" w14:textId="77777777" w:rsidR="00E514D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sidRPr="00FF6484">
        <w:rPr>
          <w:rFonts w:eastAsia="Times New Roman" w:cs="Times New Roman"/>
          <w:b/>
          <w:bCs/>
          <w:color w:val="222222"/>
        </w:rPr>
        <w:t xml:space="preserve">Bari, </w:t>
      </w:r>
      <w:r w:rsidR="004C197C">
        <w:rPr>
          <w:rFonts w:eastAsia="Times New Roman" w:cs="Times New Roman"/>
          <w:b/>
          <w:bCs/>
          <w:color w:val="222222"/>
        </w:rPr>
        <w:t xml:space="preserve">8 </w:t>
      </w:r>
      <w:r w:rsidRPr="00FF6484">
        <w:rPr>
          <w:rFonts w:eastAsia="Times New Roman" w:cs="Times New Roman"/>
          <w:b/>
          <w:bCs/>
          <w:color w:val="222222"/>
        </w:rPr>
        <w:t>October 2023</w:t>
      </w:r>
    </w:p>
    <w:sectPr w:rsidR="00E514DB"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DAEC" w14:textId="77777777" w:rsidR="000831A1" w:rsidRDefault="000831A1">
      <w:r>
        <w:separator/>
      </w:r>
    </w:p>
  </w:endnote>
  <w:endnote w:type="continuationSeparator" w:id="0">
    <w:p w14:paraId="41D1648F" w14:textId="77777777" w:rsidR="000831A1" w:rsidRDefault="0008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A476" w14:textId="77777777" w:rsidR="00E514DB" w:rsidRDefault="00000000">
    <w:pPr>
      <w:pStyle w:val="Pidipagina"/>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F8E4" w14:textId="77777777" w:rsidR="00E514DB" w:rsidRDefault="00000000">
    <w:pPr>
      <w:pStyle w:val="Pidipagina"/>
      <w:tabs>
        <w:tab w:val="clear" w:pos="9638"/>
        <w:tab w:val="right" w:pos="8341"/>
      </w:tabs>
      <w:jc w:val="right"/>
    </w:pPr>
    <w:r>
      <w:fldChar w:fldCharType="begin"/>
    </w:r>
    <w:r w:rsidR="00FD40FD">
      <w:instrText xml:space="preserve"> PAGE </w:instrText>
    </w:r>
    <w:r>
      <w:fldChar w:fldCharType="separate"/>
    </w:r>
    <w:r w:rsidR="00E826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490E" w14:textId="77777777" w:rsidR="000831A1" w:rsidRDefault="000831A1">
      <w:r>
        <w:separator/>
      </w:r>
    </w:p>
  </w:footnote>
  <w:footnote w:type="continuationSeparator" w:id="0">
    <w:p w14:paraId="71008FAD" w14:textId="77777777" w:rsidR="000831A1" w:rsidRDefault="0008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2B5E" w14:textId="77777777" w:rsidR="007A3C0D" w:rsidRDefault="00000000">
    <w:pPr>
      <w:pStyle w:val="Intestazioneepidipagina"/>
    </w:pPr>
    <w:r>
      <w:rPr>
        <w:noProof/>
      </w:rPr>
      <w:pict w14:anchorId="17BF1F17">
        <v:roundrect id="Rounded Rectangle 2" o:spid="_x0000_s1026"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" stroked="f" strokeweight="1pt">
          <v:stroke miterlimit="4" joinstyle="miter"/>
          <w10:wrap anchorx="page" anchory="page"/>
        </v:round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0F1" w14:textId="77777777" w:rsidR="00E514DB" w:rsidRDefault="00000000">
    <w:pPr>
      <w:pStyle w:val="Intestazione"/>
      <w:tabs>
        <w:tab w:val="clear" w:pos="9638"/>
        <w:tab w:val="right" w:pos="7910"/>
      </w:tabs>
      <w:jc w:val="center"/>
    </w:pPr>
    <w:r>
      <w:rPr>
        <w:noProof/>
      </w:rPr>
      <w:pict w14:anchorId="576FB271">
        <v:roundrect id="Rounded Rectangle 1" o:spid="_x0000_s1025" style="position:absolute;left:0;text-align:left;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" stroked="f" strokeweight="1pt">
          <v:stroke miterlimit="4" joinstyle="miter"/>
          <w10:wrap anchorx="page" anchory="page"/>
        </v:roundrect>
      </w:pict>
    </w:r>
    <w:r w:rsidR="00FD40FD">
      <w:rPr>
        <w:noProof/>
      </w:rPr>
      <w:drawing>
        <wp:anchor distT="152400" distB="152400" distL="152400" distR="152400" simplePos="0" relativeHeight="251658752" behindDoc="1" locked="0" layoutInCell="1" allowOverlap="1" wp14:anchorId="6CAA29E6" wp14:editId="57165484">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3C0D"/>
    <w:rsid w:val="00024E16"/>
    <w:rsid w:val="00036998"/>
    <w:rsid w:val="00040C26"/>
    <w:rsid w:val="000831A1"/>
    <w:rsid w:val="00085EC2"/>
    <w:rsid w:val="000948F2"/>
    <w:rsid w:val="0010497B"/>
    <w:rsid w:val="00106890"/>
    <w:rsid w:val="00120040"/>
    <w:rsid w:val="00141052"/>
    <w:rsid w:val="00142F8F"/>
    <w:rsid w:val="001C42A2"/>
    <w:rsid w:val="00215B9D"/>
    <w:rsid w:val="00231BEF"/>
    <w:rsid w:val="00235ED2"/>
    <w:rsid w:val="00244E1E"/>
    <w:rsid w:val="00245958"/>
    <w:rsid w:val="0027450B"/>
    <w:rsid w:val="00283E5B"/>
    <w:rsid w:val="002A79A3"/>
    <w:rsid w:val="003151F4"/>
    <w:rsid w:val="0033183E"/>
    <w:rsid w:val="0035024F"/>
    <w:rsid w:val="003620E0"/>
    <w:rsid w:val="003D5FF9"/>
    <w:rsid w:val="00406631"/>
    <w:rsid w:val="00461953"/>
    <w:rsid w:val="004B3656"/>
    <w:rsid w:val="004C197C"/>
    <w:rsid w:val="004D7A6C"/>
    <w:rsid w:val="004F6D3F"/>
    <w:rsid w:val="00523121"/>
    <w:rsid w:val="00541F94"/>
    <w:rsid w:val="0056179B"/>
    <w:rsid w:val="005C5C20"/>
    <w:rsid w:val="006127EC"/>
    <w:rsid w:val="00637539"/>
    <w:rsid w:val="006523F7"/>
    <w:rsid w:val="00690F55"/>
    <w:rsid w:val="006A168C"/>
    <w:rsid w:val="006A444E"/>
    <w:rsid w:val="006D6D2E"/>
    <w:rsid w:val="006E7C2A"/>
    <w:rsid w:val="006F73F2"/>
    <w:rsid w:val="00725B1D"/>
    <w:rsid w:val="00750082"/>
    <w:rsid w:val="00791C32"/>
    <w:rsid w:val="007A3C0D"/>
    <w:rsid w:val="007F4B9F"/>
    <w:rsid w:val="0082393B"/>
    <w:rsid w:val="00835215"/>
    <w:rsid w:val="00861820"/>
    <w:rsid w:val="008A738E"/>
    <w:rsid w:val="00907B06"/>
    <w:rsid w:val="009127D5"/>
    <w:rsid w:val="00956871"/>
    <w:rsid w:val="009A1BB5"/>
    <w:rsid w:val="009D3011"/>
    <w:rsid w:val="009E5508"/>
    <w:rsid w:val="009F2F59"/>
    <w:rsid w:val="00A2424F"/>
    <w:rsid w:val="00A41730"/>
    <w:rsid w:val="00A66348"/>
    <w:rsid w:val="00A80FF9"/>
    <w:rsid w:val="00BA3C07"/>
    <w:rsid w:val="00BE63E9"/>
    <w:rsid w:val="00C40720"/>
    <w:rsid w:val="00CA61D3"/>
    <w:rsid w:val="00D175F3"/>
    <w:rsid w:val="00D23264"/>
    <w:rsid w:val="00D819EF"/>
    <w:rsid w:val="00DA704C"/>
    <w:rsid w:val="00E13E8E"/>
    <w:rsid w:val="00E514DB"/>
    <w:rsid w:val="00E82634"/>
    <w:rsid w:val="00E91977"/>
    <w:rsid w:val="00E96AA0"/>
    <w:rsid w:val="00EE0711"/>
    <w:rsid w:val="00F41568"/>
    <w:rsid w:val="00F74E2E"/>
    <w:rsid w:val="00F82247"/>
    <w:rsid w:val="00FD40FD"/>
    <w:rsid w:val="00FF626A"/>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DFB17"/>
  <w15:docId w15:val="{124E1581-68C9-DD45-BDC7-5C4A811A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7EC"/>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127EC"/>
    <w:rPr>
      <w:u w:val="single"/>
    </w:rPr>
  </w:style>
  <w:style w:type="table" w:customStyle="1" w:styleId="TableNormal1">
    <w:name w:val="Table Normal1"/>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Pidipagina">
    <w:name w:val="footer"/>
    <w:rsid w:val="006127EC"/>
    <w:pPr>
      <w:tabs>
        <w:tab w:val="center" w:pos="4819"/>
        <w:tab w:val="right" w:pos="9638"/>
      </w:tabs>
    </w:pPr>
    <w:rPr>
      <w:rFonts w:cs="Arial Unicode MS"/>
      <w:color w:val="000000"/>
      <w:sz w:val="24"/>
      <w:szCs w:val="24"/>
      <w:u w:color="000000"/>
    </w:rPr>
  </w:style>
  <w:style w:type="paragraph" w:styleId="Intestazione">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226188629">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docId:B7696ECEDBABE1C37568F3C0FE607006</cp:keywords>
  <cp:lastModifiedBy>Mondo Macchina</cp:lastModifiedBy>
  <cp:revision>9</cp:revision>
  <cp:lastPrinted>2023-10-06T06:57:00Z</cp:lastPrinted>
  <dcterms:created xsi:type="dcterms:W3CDTF">2023-10-08T14:30:00Z</dcterms:created>
  <dcterms:modified xsi:type="dcterms:W3CDTF">2023-10-10T07:00:00Z</dcterms:modified>
</cp:coreProperties>
</file>